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4AC" w:rsidRPr="00C904AC" w:rsidRDefault="00C904AC" w:rsidP="00C904AC">
      <w:pPr>
        <w:spacing w:after="0" w:line="240" w:lineRule="auto"/>
        <w:ind w:firstLine="37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904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Памятка для пациентов, планирующих ЭКО</w:t>
      </w:r>
    </w:p>
    <w:p w:rsidR="00C904AC" w:rsidRPr="006158F5" w:rsidRDefault="00C904AC" w:rsidP="00C904AC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904AC" w:rsidRPr="00C904AC" w:rsidRDefault="00C904AC" w:rsidP="00C90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7" w:tooltip="Подробно о процедуре ЭКО" w:history="1">
        <w:r w:rsidRPr="00C904AC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Процедура ЭКО</w:t>
        </w:r>
      </w:hyperlink>
      <w:r w:rsidRPr="00C90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в среднем длится </w:t>
      </w:r>
      <w:r w:rsidRPr="00C904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15-20 дней</w:t>
      </w:r>
      <w:r w:rsidRPr="00C904A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904AC" w:rsidRPr="00C904AC" w:rsidRDefault="00C904AC" w:rsidP="00C90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0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наличии полного обследования и отсутствии противопоказаний к процедуре ЭКО нужно приехать в центр за 5-7 дней до начала цикла. Обращаем ваше внимание на то, что </w:t>
      </w:r>
      <w:r w:rsidRPr="00C904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необходима предварительная запись на прием</w:t>
      </w:r>
      <w:r w:rsidRPr="00C90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телефону единой справочной службы </w:t>
      </w:r>
      <w:r w:rsidRPr="00C904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(383) 363-30-03</w:t>
      </w:r>
      <w:r w:rsidRPr="00C90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телефону отделения ЭКО: </w:t>
      </w:r>
      <w:r w:rsidRPr="00C904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(383) 223-10-24</w:t>
      </w:r>
      <w:r w:rsidRPr="00C904A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904AC" w:rsidRPr="00C904AC" w:rsidRDefault="00C904AC" w:rsidP="00C90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0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сборе информации по проведенным обследованиям, обратите особое внимание на сроки годности каждого анализа. </w:t>
      </w:r>
    </w:p>
    <w:p w:rsidR="00C904AC" w:rsidRPr="00C904AC" w:rsidRDefault="00C904AC" w:rsidP="00C904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904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Все необходимые анализы  и обследования можно пройти в нашем центре.</w:t>
      </w:r>
    </w:p>
    <w:p w:rsidR="00C904AC" w:rsidRPr="00C904AC" w:rsidRDefault="00C904AC" w:rsidP="00C904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04AC" w:rsidRPr="00C904AC" w:rsidRDefault="00C904AC" w:rsidP="00C904AC">
      <w:pPr>
        <w:spacing w:after="0" w:line="240" w:lineRule="auto"/>
        <w:ind w:firstLine="37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04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Обследование и подготовка к лечению</w:t>
      </w:r>
    </w:p>
    <w:p w:rsidR="00C904AC" w:rsidRPr="00C904AC" w:rsidRDefault="00C904AC" w:rsidP="00C90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0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Перед началом лечения </w:t>
      </w:r>
      <w:r w:rsidRPr="00C904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желательно пройти первичную консультацию в </w:t>
      </w:r>
      <w:hyperlink r:id="rId8" w:history="1">
        <w:r w:rsidRPr="00C904AC">
          <w:rPr>
            <w:rFonts w:ascii="Times New Roman" w:eastAsia="Times New Roman" w:hAnsi="Times New Roman" w:cs="Times New Roman"/>
            <w:b/>
            <w:color w:val="000000"/>
            <w:sz w:val="24"/>
            <w:szCs w:val="24"/>
          </w:rPr>
          <w:t>клинике ЭКО</w:t>
        </w:r>
      </w:hyperlink>
      <w:r w:rsidRPr="00C904AC">
        <w:rPr>
          <w:rFonts w:ascii="Times New Roman" w:eastAsia="Times New Roman" w:hAnsi="Times New Roman" w:cs="Times New Roman"/>
          <w:color w:val="000000"/>
          <w:sz w:val="24"/>
          <w:szCs w:val="24"/>
        </w:rPr>
        <w:t>, во время которой определяется объем обследований, метод лечения, можно обсудить с врачом все интересующие вопросы.</w:t>
      </w:r>
    </w:p>
    <w:p w:rsidR="00C904AC" w:rsidRPr="00C904AC" w:rsidRDefault="00C904AC" w:rsidP="00C90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0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Обращаем внимание, что </w:t>
      </w:r>
      <w:r w:rsidRPr="00C904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обследование проводится</w:t>
      </w:r>
      <w:r w:rsidRPr="00C904A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904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интересах пациента</w:t>
      </w:r>
      <w:r w:rsidRPr="00C904AC">
        <w:rPr>
          <w:rFonts w:ascii="Times New Roman" w:eastAsia="Times New Roman" w:hAnsi="Times New Roman" w:cs="Times New Roman"/>
          <w:color w:val="000000"/>
          <w:sz w:val="24"/>
          <w:szCs w:val="24"/>
        </w:rPr>
        <w:t>. Есть исследования, от которых нельзя отказаться, так как они направлены на выявление скрытой патологии и позволяют предупредить весьма серьезные осложнения для здоровья человека, поэтому без них мы не можем проводить лечение.</w:t>
      </w:r>
    </w:p>
    <w:p w:rsidR="00C904AC" w:rsidRPr="00C904AC" w:rsidRDefault="00C904AC" w:rsidP="00C90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904AC" w:rsidRPr="00C904AC" w:rsidRDefault="00C904AC" w:rsidP="00C90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04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Перечень обследований, который необходимо пройти обоим супругам:</w:t>
      </w:r>
    </w:p>
    <w:p w:rsidR="00C904AC" w:rsidRPr="00C904AC" w:rsidRDefault="00C904AC" w:rsidP="00C904AC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C904AC">
        <w:rPr>
          <w:rFonts w:ascii="Times New Roman" w:eastAsia="Times New Roman" w:hAnsi="Times New Roman" w:cs="Times New Roman"/>
          <w:color w:val="000000"/>
        </w:rPr>
        <w:t>группа крови и резус-фактор</w:t>
      </w:r>
    </w:p>
    <w:p w:rsidR="00C904AC" w:rsidRPr="00C904AC" w:rsidRDefault="00C904AC" w:rsidP="00C904AC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C904AC">
        <w:rPr>
          <w:rFonts w:ascii="Times New Roman" w:eastAsia="Times New Roman" w:hAnsi="Times New Roman" w:cs="Times New Roman"/>
          <w:color w:val="000000"/>
        </w:rPr>
        <w:t>анализ крови на RW, СПИД</w:t>
      </w:r>
    </w:p>
    <w:p w:rsidR="00C904AC" w:rsidRPr="00C904AC" w:rsidRDefault="00C904AC" w:rsidP="00C904AC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C904AC">
        <w:rPr>
          <w:rFonts w:ascii="Times New Roman" w:eastAsia="Times New Roman" w:hAnsi="Times New Roman" w:cs="Times New Roman"/>
          <w:color w:val="000000"/>
        </w:rPr>
        <w:t>анализы крови на Гепатит В и С (IgM и IgG) (действителен 3 месяца)</w:t>
      </w:r>
    </w:p>
    <w:p w:rsidR="00C904AC" w:rsidRPr="00C904AC" w:rsidRDefault="00C904AC" w:rsidP="00C904AC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C904AC">
        <w:rPr>
          <w:rFonts w:ascii="Times New Roman" w:eastAsia="Times New Roman" w:hAnsi="Times New Roman" w:cs="Times New Roman"/>
          <w:color w:val="000000"/>
        </w:rPr>
        <w:t>обследование на хламидиоз, уреаплазмоз, микоплазмоз, ВПЧ-16,18; ВПЧ-31,33; (методом ПЦР), бак. посев на трихомониаз; (при отсутствии инфекции действительны 6 месяцев)</w:t>
      </w:r>
    </w:p>
    <w:p w:rsidR="00C904AC" w:rsidRPr="00C904AC" w:rsidRDefault="00C904AC" w:rsidP="00C904AC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C904AC">
        <w:rPr>
          <w:rFonts w:ascii="Times New Roman" w:eastAsia="Times New Roman" w:hAnsi="Times New Roman" w:cs="Times New Roman"/>
          <w:color w:val="000000"/>
        </w:rPr>
        <w:t>HLA-типирование</w:t>
      </w:r>
    </w:p>
    <w:p w:rsidR="00C904AC" w:rsidRPr="00C904AC" w:rsidRDefault="00C904AC" w:rsidP="00C904AC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C904AC">
        <w:rPr>
          <w:rFonts w:ascii="Times New Roman" w:eastAsia="Times New Roman" w:hAnsi="Times New Roman" w:cs="Times New Roman"/>
          <w:color w:val="000000"/>
        </w:rPr>
        <w:t>консультация генетика</w:t>
      </w:r>
    </w:p>
    <w:p w:rsidR="00C904AC" w:rsidRPr="00C904AC" w:rsidRDefault="00C904AC" w:rsidP="00C904AC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C904AC">
        <w:rPr>
          <w:rFonts w:ascii="Times New Roman" w:eastAsia="Times New Roman" w:hAnsi="Times New Roman" w:cs="Times New Roman"/>
          <w:color w:val="000000"/>
        </w:rPr>
        <w:t>обследование на наличие антиспермальных антител (действительно 12 месяцев)</w:t>
      </w:r>
    </w:p>
    <w:p w:rsidR="00C904AC" w:rsidRPr="00C904AC" w:rsidRDefault="00C904AC" w:rsidP="00C904AC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C904AC">
        <w:rPr>
          <w:rFonts w:ascii="Times New Roman" w:eastAsia="Times New Roman" w:hAnsi="Times New Roman" w:cs="Times New Roman"/>
          <w:color w:val="000000"/>
        </w:rPr>
        <w:t>кариотипирование (срок выполнения анализа 21-28 дней, сдается один раз в жизни)</w:t>
      </w:r>
    </w:p>
    <w:p w:rsidR="00C904AC" w:rsidRPr="00C904AC" w:rsidRDefault="00C904AC" w:rsidP="00C904AC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C904AC">
        <w:rPr>
          <w:rFonts w:ascii="Times New Roman" w:eastAsia="Times New Roman" w:hAnsi="Times New Roman" w:cs="Times New Roman"/>
          <w:color w:val="000000"/>
        </w:rPr>
        <w:t>документы о проведенном ранее обследовании и лечении бесплодия</w:t>
      </w:r>
    </w:p>
    <w:p w:rsidR="00C904AC" w:rsidRPr="00C904AC" w:rsidRDefault="00C904AC" w:rsidP="00C904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904AC" w:rsidRPr="00C904AC" w:rsidRDefault="00C904AC" w:rsidP="00C904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904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Перечень обследования для мужчины:</w:t>
      </w:r>
    </w:p>
    <w:p w:rsidR="00C904AC" w:rsidRPr="00C904AC" w:rsidRDefault="00C904AC" w:rsidP="00C904AC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hyperlink r:id="rId9" w:tooltip="Отделение урологии Медицинского Центра 'Авиценна'" w:history="1">
        <w:r w:rsidRPr="00C904AC">
          <w:rPr>
            <w:rFonts w:ascii="Times New Roman" w:eastAsia="Times New Roman" w:hAnsi="Times New Roman" w:cs="Times New Roman"/>
            <w:color w:val="000000"/>
          </w:rPr>
          <w:t>консультация уролога</w:t>
        </w:r>
      </w:hyperlink>
    </w:p>
    <w:p w:rsidR="00C904AC" w:rsidRPr="00C904AC" w:rsidRDefault="00C904AC" w:rsidP="00C904AC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hyperlink r:id="rId10" w:history="1">
        <w:r w:rsidRPr="00C904AC">
          <w:rPr>
            <w:rFonts w:ascii="Times New Roman" w:eastAsia="Times New Roman" w:hAnsi="Times New Roman" w:cs="Times New Roman"/>
            <w:color w:val="000000"/>
          </w:rPr>
          <w:t>спермограмма</w:t>
        </w:r>
      </w:hyperlink>
      <w:r w:rsidRPr="00C904AC">
        <w:rPr>
          <w:rFonts w:ascii="Times New Roman" w:eastAsia="Times New Roman" w:hAnsi="Times New Roman" w:cs="Times New Roman"/>
          <w:color w:val="000000"/>
        </w:rPr>
        <w:t> (обязательно сдается в Медицинском центре «АВИЦЕННА», вне зависимости от результатов предыдущих анализов)</w:t>
      </w:r>
    </w:p>
    <w:p w:rsidR="00C904AC" w:rsidRPr="00C904AC" w:rsidRDefault="00C904AC" w:rsidP="00C904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904AC" w:rsidRPr="00C904AC" w:rsidRDefault="00C904AC" w:rsidP="00C904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904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Перечень обследования для женщины:</w:t>
      </w:r>
    </w:p>
    <w:p w:rsidR="00C904AC" w:rsidRPr="00C904AC" w:rsidRDefault="00C904AC" w:rsidP="00C904AC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C904AC">
        <w:rPr>
          <w:rFonts w:ascii="Times New Roman" w:eastAsia="Times New Roman" w:hAnsi="Times New Roman" w:cs="Times New Roman"/>
          <w:color w:val="000000"/>
        </w:rPr>
        <w:t>клинический анализ крови и общий анализ мочи (действительны 1 месяц)</w:t>
      </w:r>
    </w:p>
    <w:p w:rsidR="00C904AC" w:rsidRPr="00C904AC" w:rsidRDefault="00C904AC" w:rsidP="00C904AC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C904AC">
        <w:rPr>
          <w:rFonts w:ascii="Times New Roman" w:eastAsia="Times New Roman" w:hAnsi="Times New Roman" w:cs="Times New Roman"/>
          <w:color w:val="000000"/>
        </w:rPr>
        <w:t>биохимический анализ крови (C реактивный белок, мочевина, креатинин крови, АЛТ, АСТ, глюкоза, фибриноген, протромбиновый индекс и МНО, общий белок и альбумин, билирубин общий, электролиты, холестерин) (действителен 1 месяц);</w:t>
      </w:r>
    </w:p>
    <w:p w:rsidR="00C904AC" w:rsidRPr="00C904AC" w:rsidRDefault="00C904AC" w:rsidP="00C904AC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C904AC">
        <w:rPr>
          <w:rFonts w:ascii="Times New Roman" w:eastAsia="Times New Roman" w:hAnsi="Times New Roman" w:cs="Times New Roman"/>
          <w:color w:val="000000"/>
        </w:rPr>
        <w:t>мазок на флору (действителен 10 дней); мазок на антипию с шейки матки (действителен 1 год)</w:t>
      </w:r>
    </w:p>
    <w:p w:rsidR="00C904AC" w:rsidRPr="00C904AC" w:rsidRDefault="00C904AC" w:rsidP="00C904AC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C904AC">
        <w:rPr>
          <w:rFonts w:ascii="Times New Roman" w:eastAsia="Times New Roman" w:hAnsi="Times New Roman" w:cs="Times New Roman"/>
          <w:color w:val="000000"/>
        </w:rPr>
        <w:t>бак. посев из цервикального канала на флору и чувствительность к антибиотикам (действителен 6 месяцев)</w:t>
      </w:r>
    </w:p>
    <w:p w:rsidR="00C904AC" w:rsidRPr="00C904AC" w:rsidRDefault="00C904AC" w:rsidP="00C904AC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C904AC">
        <w:rPr>
          <w:rFonts w:ascii="Times New Roman" w:eastAsia="Times New Roman" w:hAnsi="Times New Roman" w:cs="Times New Roman"/>
          <w:color w:val="000000"/>
        </w:rPr>
        <w:t>исследование системы гемостаза (действительно 6 месяцев)</w:t>
      </w:r>
    </w:p>
    <w:p w:rsidR="00C904AC" w:rsidRPr="00C904AC" w:rsidRDefault="00C904AC" w:rsidP="00C904AC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C904AC">
        <w:rPr>
          <w:rFonts w:ascii="Times New Roman" w:eastAsia="Times New Roman" w:hAnsi="Times New Roman" w:cs="Times New Roman"/>
          <w:color w:val="000000"/>
        </w:rPr>
        <w:t>мутации системы гемостаза (сдается один раз в жизни)</w:t>
      </w:r>
    </w:p>
    <w:p w:rsidR="00C904AC" w:rsidRPr="00C904AC" w:rsidRDefault="00C904AC" w:rsidP="00C904AC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C904AC">
        <w:rPr>
          <w:rFonts w:ascii="Times New Roman" w:eastAsia="Times New Roman" w:hAnsi="Times New Roman" w:cs="Times New Roman"/>
          <w:color w:val="000000"/>
        </w:rPr>
        <w:t>ГСГ (снимки матки и маточных труб) - 10-18 день цикла (действительно 1 год)</w:t>
      </w:r>
    </w:p>
    <w:p w:rsidR="00C904AC" w:rsidRPr="00C904AC" w:rsidRDefault="00C904AC" w:rsidP="00C904AC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C904AC">
        <w:rPr>
          <w:rFonts w:ascii="Times New Roman" w:eastAsia="Times New Roman" w:hAnsi="Times New Roman" w:cs="Times New Roman"/>
          <w:color w:val="000000"/>
        </w:rPr>
        <w:t>анализы крови на ФСГ, ЛГ, Е2 (на 2-3 день цикла)</w:t>
      </w:r>
    </w:p>
    <w:p w:rsidR="00C904AC" w:rsidRPr="00C904AC" w:rsidRDefault="00C904AC" w:rsidP="00C904AC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C904AC">
        <w:rPr>
          <w:rFonts w:ascii="Times New Roman" w:eastAsia="Times New Roman" w:hAnsi="Times New Roman" w:cs="Times New Roman"/>
          <w:color w:val="000000"/>
        </w:rPr>
        <w:t>ТТГ, Т4свободный, антитела к ТПО, тестостерон, кортизол, 17 ОП, СА-125 - независимо от дня цикла (действительны 1 год);</w:t>
      </w:r>
    </w:p>
    <w:p w:rsidR="00C904AC" w:rsidRPr="00C904AC" w:rsidRDefault="00C904AC" w:rsidP="00C904AC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C904AC">
        <w:rPr>
          <w:rFonts w:ascii="Times New Roman" w:eastAsia="Times New Roman" w:hAnsi="Times New Roman" w:cs="Times New Roman"/>
          <w:color w:val="000000"/>
        </w:rPr>
        <w:lastRenderedPageBreak/>
        <w:t>ЭЛИП - комплекс-12, репродуктивное здоровье женщины</w:t>
      </w:r>
    </w:p>
    <w:p w:rsidR="00C904AC" w:rsidRPr="00C904AC" w:rsidRDefault="00C904AC" w:rsidP="00C904AC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C904AC">
        <w:rPr>
          <w:rFonts w:ascii="Times New Roman" w:eastAsia="Times New Roman" w:hAnsi="Times New Roman" w:cs="Times New Roman"/>
          <w:color w:val="000000"/>
        </w:rPr>
        <w:t>анализ крови на ЦМВ (IgM и IgG) авидность, ВПГ (IgM и IgG) авидность (при отсутствии инфекции действительны полгода); токсоплазмоз (IgM и IgG) авидность, краснуха (IgM и IgG) авидность (при отсутствии инфекции действительны 6 месяцев)</w:t>
      </w:r>
    </w:p>
    <w:p w:rsidR="00C904AC" w:rsidRPr="00C904AC" w:rsidRDefault="00C904AC" w:rsidP="00C904AC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C904AC">
        <w:rPr>
          <w:rFonts w:ascii="Times New Roman" w:eastAsia="Times New Roman" w:hAnsi="Times New Roman" w:cs="Times New Roman"/>
          <w:color w:val="000000"/>
        </w:rPr>
        <w:t>анализ крови на наличие антифосфолипидных антител</w:t>
      </w:r>
    </w:p>
    <w:p w:rsidR="00C904AC" w:rsidRPr="00C904AC" w:rsidRDefault="00C904AC" w:rsidP="00C904AC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C904AC">
        <w:rPr>
          <w:rFonts w:ascii="Times New Roman" w:eastAsia="Times New Roman" w:hAnsi="Times New Roman" w:cs="Times New Roman"/>
          <w:color w:val="000000"/>
        </w:rPr>
        <w:t>справку от терапевта о состоянии здоровья и возможности вынашивания беременности + ЭКГ (действительна 1 год)</w:t>
      </w:r>
    </w:p>
    <w:p w:rsidR="00C904AC" w:rsidRPr="00C904AC" w:rsidRDefault="00C904AC" w:rsidP="00C904AC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C904AC">
        <w:rPr>
          <w:rFonts w:ascii="Times New Roman" w:eastAsia="Times New Roman" w:hAnsi="Times New Roman" w:cs="Times New Roman"/>
          <w:color w:val="000000"/>
        </w:rPr>
        <w:t>заключение терапевта о санации полости рта</w:t>
      </w:r>
    </w:p>
    <w:p w:rsidR="00C904AC" w:rsidRPr="00C904AC" w:rsidRDefault="00C904AC" w:rsidP="00C904AC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C904AC">
        <w:rPr>
          <w:rFonts w:ascii="Times New Roman" w:eastAsia="Times New Roman" w:hAnsi="Times New Roman" w:cs="Times New Roman"/>
          <w:color w:val="000000"/>
        </w:rPr>
        <w:t>гистероскопия и биопсия эндометрия - 8-12 день цикла (процедура проходит под наркозом, необходимо прийти натощак и принести с собой халат, тапочки, носки и ночную рубашку) (действительно 1 год)</w:t>
      </w:r>
    </w:p>
    <w:p w:rsidR="00C904AC" w:rsidRPr="00C904AC" w:rsidRDefault="00C904AC" w:rsidP="00C904AC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C904AC">
        <w:rPr>
          <w:rFonts w:ascii="Times New Roman" w:eastAsia="Times New Roman" w:hAnsi="Times New Roman" w:cs="Times New Roman"/>
          <w:color w:val="000000"/>
        </w:rPr>
        <w:t>УЗИ брюшной полости, щитовидной железы, молочных желез, органов малого таза (если пациент состоит на диспансерном учете, необходимо получить справку от соответствующего специалиста о состоянии здоровья и отсутствии противопоказаний к процедуре ЭКО и вынашиванию беременности) (действительно 1 год).</w:t>
      </w:r>
    </w:p>
    <w:p w:rsidR="00C904AC" w:rsidRPr="00C904AC" w:rsidRDefault="00C904AC" w:rsidP="00C904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904AC" w:rsidRPr="00C904AC" w:rsidRDefault="00C904AC" w:rsidP="00C90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04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Все перечисленные обследования можно пройти в Медицинском центре «АВИЦЕННА».</w:t>
      </w:r>
      <w:r w:rsidRPr="00C904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904A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Для проведения обследований необходимо обратиться к нам заблаговременно.</w:t>
      </w:r>
    </w:p>
    <w:p w:rsidR="00C904AC" w:rsidRPr="00C904AC" w:rsidRDefault="00C904AC" w:rsidP="00C90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904AC" w:rsidRPr="00C904AC" w:rsidRDefault="00C904AC" w:rsidP="00C90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04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Данный перечень обследований позволяет уточнить диагноз, выбрать метод лечения с учетом особенностей состояния здоровья пациента, причин бесплодия и, в конечном итоге, повысить вероятность наступления беременности</w:t>
      </w:r>
      <w:r w:rsidRPr="00C904AC">
        <w:rPr>
          <w:rFonts w:ascii="Times New Roman" w:eastAsia="Times New Roman" w:hAnsi="Times New Roman" w:cs="Times New Roman"/>
          <w:color w:val="000000"/>
          <w:sz w:val="24"/>
          <w:szCs w:val="24"/>
        </w:rPr>
        <w:t>. Объем этих исследований определяется врачом индивидуально, наши предложения в их отношении носят рекомендательный характер.</w:t>
      </w:r>
    </w:p>
    <w:p w:rsidR="00C904AC" w:rsidRDefault="00C904AC" w:rsidP="00C90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904AC" w:rsidRPr="00C904AC" w:rsidRDefault="00C904AC" w:rsidP="00C90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0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наличии полного обследования и отсутствии противопоказаний к процедуре ЭКО, необходимо прийти на прием к врачу за неделю до менструального цикла для начала лечения. На первичную консультацию можно предварительно записаться по телефону единой справочной службы </w:t>
      </w:r>
      <w:r w:rsidRPr="00C904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(383) 363-30-03</w:t>
      </w:r>
      <w:r w:rsidRPr="00C90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телефону отделения ЭКО: </w:t>
      </w:r>
      <w:r w:rsidRPr="00C904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(383) 223-10-24</w:t>
      </w:r>
      <w:r w:rsidRPr="00C904A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904AC" w:rsidRDefault="00C904AC" w:rsidP="00C90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904AC" w:rsidRPr="00C904AC" w:rsidRDefault="00C904AC" w:rsidP="00C90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04AC">
        <w:rPr>
          <w:rFonts w:ascii="Times New Roman" w:eastAsia="Times New Roman" w:hAnsi="Times New Roman" w:cs="Times New Roman"/>
          <w:color w:val="000000"/>
          <w:sz w:val="24"/>
          <w:szCs w:val="24"/>
        </w:rPr>
        <w:t>Пациенты, состоящие на учете в диспансере должны получить справку о состоянии здоровья, а также отсутствии противопоказаний к данной процедуре и вынашиванию беременности.</w:t>
      </w:r>
    </w:p>
    <w:p w:rsidR="00C904AC" w:rsidRDefault="00C904AC" w:rsidP="00C904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04AC" w:rsidRPr="00C904AC" w:rsidRDefault="00C904AC" w:rsidP="00C90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04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Лечение бесплодия методом ЭКО или искусственной инсеминации проводится </w:t>
      </w:r>
      <w:r w:rsidRPr="00C904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амбулаторно</w:t>
      </w:r>
      <w:r w:rsidRPr="00C904AC">
        <w:rPr>
          <w:rFonts w:ascii="Times New Roman" w:eastAsia="Times New Roman" w:hAnsi="Times New Roman" w:cs="Times New Roman"/>
          <w:color w:val="000000"/>
          <w:sz w:val="24"/>
          <w:szCs w:val="24"/>
        </w:rPr>
        <w:t>. Обращаем внимание, что курс лечения может быть начат только после предоставления паспорта, а для зарегистрированных пар - свидетельства о браке.</w:t>
      </w:r>
    </w:p>
    <w:p w:rsidR="00C904AC" w:rsidRPr="00C904AC" w:rsidRDefault="00C904AC" w:rsidP="00C90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904AC" w:rsidRPr="00C904AC" w:rsidRDefault="00C904AC" w:rsidP="00C904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904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Мы будем рады ответить на все Ваши вопросы:</w:t>
      </w:r>
    </w:p>
    <w:p w:rsidR="00C904AC" w:rsidRPr="00C904AC" w:rsidRDefault="00C904AC" w:rsidP="00C90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0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Звоните нам по телефону единой справочной службы </w:t>
      </w:r>
      <w:r w:rsidRPr="00C904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(383) 363-30-03</w:t>
      </w:r>
      <w:r w:rsidRPr="00C90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телефону отделения ЭКО: </w:t>
      </w:r>
      <w:r w:rsidRPr="00C904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(383) 223-10-24</w:t>
      </w:r>
      <w:r w:rsidRPr="00C904A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904AC" w:rsidRPr="00C904AC" w:rsidRDefault="00C904AC" w:rsidP="00C904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90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Электронная почта отделения ЭКО: </w:t>
      </w:r>
      <w:hyperlink r:id="rId11" w:history="1">
        <w:r w:rsidRPr="00C904AC">
          <w:rPr>
            <w:rFonts w:ascii="Times New Roman" w:eastAsia="Times New Roman" w:hAnsi="Times New Roman" w:cs="Times New Roman"/>
            <w:b/>
            <w:sz w:val="24"/>
            <w:szCs w:val="24"/>
          </w:rPr>
          <w:t>avicennaivf@mail.ru</w:t>
        </w:r>
      </w:hyperlink>
    </w:p>
    <w:p w:rsidR="00C904AC" w:rsidRPr="00C904AC" w:rsidRDefault="00C904AC" w:rsidP="00C90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904AC" w:rsidRPr="00C904AC" w:rsidRDefault="00C904AC" w:rsidP="00C904A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904A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 уважением, Ирина Валентиновна Айзикович</w:t>
      </w:r>
    </w:p>
    <w:p w:rsidR="00433DF4" w:rsidRPr="00C904AC" w:rsidRDefault="00C904AC" w:rsidP="00C90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r w:rsidRPr="00C904AC">
        <w:rPr>
          <w:rFonts w:ascii="Times New Roman" w:eastAsia="Times New Roman" w:hAnsi="Times New Roman" w:cs="Times New Roman"/>
          <w:color w:val="000000"/>
        </w:rPr>
        <w:t xml:space="preserve">Главный врач Международного Клинического Центра вспомогательных репродуктивных технологий, генетики, гинекологии и родовспоможения, врач акушер-гинеколог, к.м.н., член </w:t>
      </w:r>
      <w:r w:rsidRPr="00C904AC">
        <w:rPr>
          <w:rFonts w:ascii="Times New Roman" w:eastAsia="Times New Roman" w:hAnsi="Times New Roman" w:cs="Times New Roman"/>
          <w:color w:val="000000"/>
          <w:lang w:val="en-US"/>
        </w:rPr>
        <w:t>ESHRE</w:t>
      </w:r>
    </w:p>
    <w:sectPr w:rsidR="00433DF4" w:rsidRPr="00C904AC" w:rsidSect="00490902">
      <w:headerReference w:type="default" r:id="rId12"/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7FB9" w:rsidRDefault="002D7FB9" w:rsidP="009D4B6C">
      <w:pPr>
        <w:spacing w:after="0" w:line="240" w:lineRule="auto"/>
      </w:pPr>
      <w:r>
        <w:separator/>
      </w:r>
    </w:p>
  </w:endnote>
  <w:endnote w:type="continuationSeparator" w:id="1">
    <w:p w:rsidR="002D7FB9" w:rsidRDefault="002D7FB9" w:rsidP="009D4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EB1" w:rsidRDefault="00C74EB1">
    <w:pPr>
      <w:pStyle w:val="a7"/>
      <w:rPr>
        <w:color w:val="365F91" w:themeColor="accent1" w:themeShade="BF"/>
      </w:rPr>
    </w:pPr>
  </w:p>
  <w:p w:rsidR="009D4B6C" w:rsidRPr="009D4B6C" w:rsidRDefault="001665B2">
    <w:pPr>
      <w:pStyle w:val="a7"/>
      <w:rPr>
        <w:color w:val="365F91" w:themeColor="accent1" w:themeShade="BF"/>
      </w:rPr>
    </w:pPr>
    <w:r>
      <w:rPr>
        <w:noProof/>
        <w:color w:val="365F91" w:themeColor="accent1" w:themeShade="BF"/>
        <w:lang w:eastAsia="zh-TW"/>
      </w:rPr>
      <w:pict>
        <v:group id="_x0000_s2063" style="position:absolute;margin-left:0;margin-top:0;width:611.15pt;height:64.75pt;flip:y;z-index:251666432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64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31849b [2408]"/>
          <v:rect id="_x0000_s2065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>
      <w:rPr>
        <w:noProof/>
        <w:color w:val="365F91" w:themeColor="accent1" w:themeShade="BF"/>
        <w:lang w:eastAsia="zh-TW"/>
      </w:rPr>
      <w:pict>
        <v:rect id="_x0000_s2062" style="position:absolute;margin-left:0;margin-top:0;width:7.15pt;height:63.95pt;z-index:251665408;mso-height-percent:900;mso-position-horizontal:center;mso-position-horizontal-relative:left-margin-area;mso-position-vertical:bottom;mso-position-vertical-relative:page;mso-height-percent:900;mso-height-relative:bottom-margin-area" fillcolor="#4bacc6 [3208]" strokecolor="#205867 [1608]">
          <w10:wrap anchorx="margin" anchory="page"/>
        </v:rect>
      </w:pict>
    </w:r>
    <w:r>
      <w:rPr>
        <w:noProof/>
        <w:color w:val="365F91" w:themeColor="accent1" w:themeShade="BF"/>
        <w:lang w:eastAsia="zh-TW"/>
      </w:rPr>
      <w:pict>
        <v:rect id="_x0000_s2061" style="position:absolute;margin-left:0;margin-top:0;width:7.15pt;height:63.95pt;z-index:251664384;mso-height-percent:900;mso-position-horizontal:center;mso-position-horizontal-relative:right-margin-area;mso-position-vertical:bottom;mso-position-vertical-relative:page;mso-height-percent:900;mso-height-relative:bottom-margin-area" fillcolor="#4bacc6 [3208]" strokecolor="#205867 [1608]">
          <w10:wrap anchorx="page" anchory="page"/>
        </v:rect>
      </w:pict>
    </w:r>
    <w:r w:rsidR="00C74EB1">
      <w:rPr>
        <w:color w:val="365F91" w:themeColor="accent1" w:themeShade="BF"/>
      </w:rPr>
      <w:t xml:space="preserve">Единая справочная служба: </w:t>
    </w:r>
    <w:r w:rsidR="00C74EB1" w:rsidRPr="00C74EB1">
      <w:rPr>
        <w:b/>
        <w:color w:val="365F91" w:themeColor="accent1" w:themeShade="BF"/>
      </w:rPr>
      <w:t xml:space="preserve">(383) 363-30-03 </w:t>
    </w:r>
    <w:r w:rsidR="00C74EB1">
      <w:rPr>
        <w:color w:val="365F91" w:themeColor="accent1" w:themeShade="BF"/>
      </w:rPr>
      <w:t xml:space="preserve">                         г. Новосибирск, ул. Коммунистическая, 17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7FB9" w:rsidRDefault="002D7FB9" w:rsidP="009D4B6C">
      <w:pPr>
        <w:spacing w:after="0" w:line="240" w:lineRule="auto"/>
      </w:pPr>
      <w:r>
        <w:separator/>
      </w:r>
    </w:p>
  </w:footnote>
  <w:footnote w:type="continuationSeparator" w:id="1">
    <w:p w:rsidR="002D7FB9" w:rsidRDefault="002D7FB9" w:rsidP="009D4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EB1" w:rsidRDefault="001665B2" w:rsidP="009D4B6C">
    <w:pPr>
      <w:pStyle w:val="a5"/>
      <w:tabs>
        <w:tab w:val="clear" w:pos="4677"/>
        <w:tab w:val="clear" w:pos="9355"/>
        <w:tab w:val="left" w:pos="6525"/>
      </w:tabs>
      <w:rPr>
        <w:color w:val="365F91" w:themeColor="accent1" w:themeShade="BF"/>
      </w:rPr>
    </w:pPr>
    <w:r w:rsidRPr="001665B2">
      <w:rPr>
        <w:rFonts w:eastAsiaTheme="majorEastAsia" w:cstheme="majorBidi"/>
        <w:sz w:val="28"/>
        <w:szCs w:val="28"/>
        <w:lang w:eastAsia="zh-TW"/>
      </w:rPr>
      <w:pict>
        <v:rect id="_x0000_s2056" style="position:absolute;margin-left:0;margin-top:0;width:7.2pt;height:91.65pt;z-index:251660288;mso-position-horizontal:center;mso-position-horizontal-relative:left-margin-area;mso-position-vertical:top;mso-position-vertical-relative:page;mso-height-relative:top-margin-area" fillcolor="#4bacc6 [3208]" strokecolor="#205867 [1608]">
          <w10:wrap anchorx="margin" anchory="page"/>
        </v:rect>
      </w:pict>
    </w:r>
    <w:r w:rsidRPr="001665B2">
      <w:rPr>
        <w:rFonts w:eastAsiaTheme="majorEastAsia" w:cstheme="majorBidi"/>
        <w:sz w:val="28"/>
        <w:szCs w:val="28"/>
        <w:lang w:eastAsia="zh-TW"/>
      </w:rPr>
      <w:pict>
        <v:rect id="_x0000_s2057" style="position:absolute;margin-left:0;margin-top:0;width:7.15pt;height:91.65pt;z-index:251661312;mso-position-horizontal:center;mso-position-horizontal-relative:right-margin-area;mso-position-vertical:top;mso-position-vertical-relative:page;mso-height-relative:top-margin-area" fillcolor="#4bacc6 [3208]" strokecolor="#205867 [1608]">
          <w10:wrap anchorx="page" anchory="page"/>
        </v:rect>
      </w:pict>
    </w:r>
    <w:r w:rsidRPr="001665B2">
      <w:rPr>
        <w:rFonts w:eastAsiaTheme="majorEastAsia" w:cstheme="majorBidi"/>
        <w:sz w:val="28"/>
        <w:szCs w:val="28"/>
        <w:lang w:eastAsia="zh-TW"/>
      </w:rPr>
      <w:pict>
        <v:group id="_x0000_s2058" style="position:absolute;margin-left:.4pt;margin-top:41.6pt;width:594.45pt;height:51pt;z-index:251662336;mso-width-percent:1000;mso-height-percent:900;mso-position-horizontal-relative:page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9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31849b [2408]"/>
          <v:rect id="_x0000_s2060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="00621926">
      <w:rPr>
        <w:color w:val="365F91" w:themeColor="accent1" w:themeShade="BF"/>
      </w:rPr>
      <w:t xml:space="preserve"> </w:t>
    </w:r>
    <w:r w:rsidR="00621926">
      <w:rPr>
        <w:rFonts w:eastAsiaTheme="majorEastAsia" w:cstheme="majorBidi"/>
        <w:noProof/>
      </w:rPr>
      <w:drawing>
        <wp:inline distT="0" distB="0" distL="0" distR="0">
          <wp:extent cx="1343025" cy="571689"/>
          <wp:effectExtent l="19050" t="0" r="9525" b="0"/>
          <wp:docPr id="7" name="Рисунок 3" descr="avicenna_logo_worldclas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icenna_logo_worldclas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44761" cy="5724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74EB1">
      <w:rPr>
        <w:color w:val="365F91" w:themeColor="accent1" w:themeShade="BF"/>
      </w:rPr>
      <w:t xml:space="preserve">        </w:t>
    </w:r>
    <w:r w:rsidR="00621926">
      <w:rPr>
        <w:color w:val="365F91" w:themeColor="accent1" w:themeShade="BF"/>
      </w:rPr>
      <w:t xml:space="preserve">                                                </w:t>
    </w:r>
    <w:r w:rsidR="00621926" w:rsidRPr="00621926">
      <w:rPr>
        <w:color w:val="365F91" w:themeColor="accent1" w:themeShade="BF"/>
        <w:sz w:val="28"/>
        <w:szCs w:val="28"/>
      </w:rPr>
      <w:t>Клиника женского здоровья</w:t>
    </w:r>
    <w:r w:rsidR="00621926">
      <w:rPr>
        <w:color w:val="365F91" w:themeColor="accent1" w:themeShade="BF"/>
      </w:rPr>
      <w:t xml:space="preserve">    - </w:t>
    </w:r>
    <w:r w:rsidR="00C74EB1">
      <w:rPr>
        <w:color w:val="365F91" w:themeColor="accent1" w:themeShade="BF"/>
      </w:rPr>
      <w:t xml:space="preserve"> </w:t>
    </w:r>
    <w:r w:rsidR="00621926" w:rsidRPr="00621926">
      <w:rPr>
        <w:color w:val="365F91" w:themeColor="accent1" w:themeShade="BF"/>
        <w:sz w:val="28"/>
        <w:szCs w:val="28"/>
      </w:rPr>
      <w:t>ЭКО</w:t>
    </w:r>
    <w:r w:rsidR="00C74EB1" w:rsidRPr="00621926">
      <w:rPr>
        <w:color w:val="365F91" w:themeColor="accent1" w:themeShade="BF"/>
        <w:sz w:val="28"/>
        <w:szCs w:val="28"/>
      </w:rPr>
      <w:t xml:space="preserve"> </w:t>
    </w:r>
    <w:r w:rsidR="00C74EB1" w:rsidRPr="00621926">
      <w:rPr>
        <w:color w:val="365F91" w:themeColor="accent1" w:themeShade="BF"/>
      </w:rPr>
      <w:t xml:space="preserve">  </w:t>
    </w:r>
    <w:r w:rsidR="00C74EB1">
      <w:rPr>
        <w:color w:val="365F91" w:themeColor="accent1" w:themeShade="BF"/>
      </w:rPr>
      <w:t xml:space="preserve">                                                                                   </w:t>
    </w:r>
    <w:r w:rsidR="00621926">
      <w:rPr>
        <w:color w:val="365F91" w:themeColor="accent1" w:themeShade="BF"/>
      </w:rPr>
      <w:t xml:space="preserve"> </w:t>
    </w:r>
  </w:p>
  <w:p w:rsidR="009D4B6C" w:rsidRPr="00C74EB1" w:rsidRDefault="009D4B6C" w:rsidP="00C74EB1">
    <w:pPr>
      <w:pStyle w:val="a5"/>
      <w:tabs>
        <w:tab w:val="clear" w:pos="4677"/>
        <w:tab w:val="clear" w:pos="9355"/>
        <w:tab w:val="left" w:pos="6525"/>
      </w:tabs>
      <w:jc w:val="center"/>
      <w:rPr>
        <w:color w:val="365F91" w:themeColor="accent1" w:themeShade="B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F7F62"/>
    <w:multiLevelType w:val="multilevel"/>
    <w:tmpl w:val="5666F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255E0A"/>
    <w:multiLevelType w:val="multilevel"/>
    <w:tmpl w:val="D570D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350AF7"/>
    <w:multiLevelType w:val="multilevel"/>
    <w:tmpl w:val="D0F27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561B23"/>
    <w:multiLevelType w:val="multilevel"/>
    <w:tmpl w:val="8B98B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63B5522"/>
    <w:multiLevelType w:val="multilevel"/>
    <w:tmpl w:val="989E5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7170"/>
    <o:shapelayout v:ext="edit">
      <o:idmap v:ext="edit" data="2"/>
      <o:rules v:ext="edit">
        <o:r id="V:Rule3" type="connector" idref="#_x0000_s2064"/>
        <o:r id="V:Rule4" type="connector" idref="#_x0000_s2059"/>
      </o:rules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C73E3"/>
    <w:rsid w:val="000C73E3"/>
    <w:rsid w:val="0014201A"/>
    <w:rsid w:val="001665B2"/>
    <w:rsid w:val="001950F4"/>
    <w:rsid w:val="002D7FB9"/>
    <w:rsid w:val="00433DF4"/>
    <w:rsid w:val="00490902"/>
    <w:rsid w:val="00621926"/>
    <w:rsid w:val="009D4B6C"/>
    <w:rsid w:val="00A74D0F"/>
    <w:rsid w:val="00A868EF"/>
    <w:rsid w:val="00AC47CA"/>
    <w:rsid w:val="00B706A6"/>
    <w:rsid w:val="00C74EB1"/>
    <w:rsid w:val="00C904AC"/>
    <w:rsid w:val="00CF3211"/>
    <w:rsid w:val="00D31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02"/>
  </w:style>
  <w:style w:type="paragraph" w:styleId="2">
    <w:name w:val="heading 2"/>
    <w:basedOn w:val="a"/>
    <w:link w:val="20"/>
    <w:uiPriority w:val="9"/>
    <w:qFormat/>
    <w:rsid w:val="000C73E3"/>
    <w:pPr>
      <w:spacing w:before="150" w:after="75" w:line="240" w:lineRule="auto"/>
      <w:outlineLvl w:val="1"/>
    </w:pPr>
    <w:rPr>
      <w:rFonts w:ascii="Times New Roman" w:eastAsia="Times New Roman" w:hAnsi="Times New Roman" w:cs="Times New Roman"/>
      <w:b/>
      <w:bCs/>
      <w:color w:val="000000"/>
      <w:sz w:val="23"/>
      <w:szCs w:val="23"/>
    </w:rPr>
  </w:style>
  <w:style w:type="paragraph" w:styleId="3">
    <w:name w:val="heading 3"/>
    <w:basedOn w:val="a"/>
    <w:link w:val="30"/>
    <w:uiPriority w:val="9"/>
    <w:qFormat/>
    <w:rsid w:val="000C73E3"/>
    <w:pPr>
      <w:pBdr>
        <w:bottom w:val="single" w:sz="6" w:space="5" w:color="D5D1CE"/>
      </w:pBdr>
      <w:spacing w:before="100" w:beforeAutospacing="1" w:after="105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C73E3"/>
    <w:rPr>
      <w:rFonts w:ascii="Times New Roman" w:eastAsia="Times New Roman" w:hAnsi="Times New Roman" w:cs="Times New Roman"/>
      <w:b/>
      <w:bCs/>
      <w:color w:val="000000"/>
      <w:sz w:val="23"/>
      <w:szCs w:val="23"/>
    </w:rPr>
  </w:style>
  <w:style w:type="character" w:customStyle="1" w:styleId="30">
    <w:name w:val="Заголовок 3 Знак"/>
    <w:basedOn w:val="a0"/>
    <w:link w:val="3"/>
    <w:uiPriority w:val="9"/>
    <w:rsid w:val="000C73E3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0C73E3"/>
    <w:rPr>
      <w:color w:val="000000"/>
      <w:u w:val="single"/>
    </w:rPr>
  </w:style>
  <w:style w:type="paragraph" w:styleId="a4">
    <w:name w:val="List Paragraph"/>
    <w:basedOn w:val="a"/>
    <w:uiPriority w:val="34"/>
    <w:qFormat/>
    <w:rsid w:val="0014201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D4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D4B6C"/>
  </w:style>
  <w:style w:type="paragraph" w:styleId="a7">
    <w:name w:val="footer"/>
    <w:basedOn w:val="a"/>
    <w:link w:val="a8"/>
    <w:uiPriority w:val="99"/>
    <w:semiHidden/>
    <w:unhideWhenUsed/>
    <w:rsid w:val="009D4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D4B6C"/>
  </w:style>
  <w:style w:type="paragraph" w:styleId="a9">
    <w:name w:val="Balloon Text"/>
    <w:basedOn w:val="a"/>
    <w:link w:val="aa"/>
    <w:uiPriority w:val="99"/>
    <w:semiHidden/>
    <w:unhideWhenUsed/>
    <w:rsid w:val="009D4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4B6C"/>
    <w:rPr>
      <w:rFonts w:ascii="Tahoma" w:hAnsi="Tahoma" w:cs="Tahoma"/>
      <w:sz w:val="16"/>
      <w:szCs w:val="16"/>
    </w:rPr>
  </w:style>
  <w:style w:type="paragraph" w:customStyle="1" w:styleId="3AA164F9E05640BBA042996CD7960733">
    <w:name w:val="3AA164F9E05640BBA042996CD7960733"/>
    <w:rsid w:val="00C74EB1"/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9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9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81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vicenna-nsk.ru/hospital/eko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avicenna-nsk.ru/hospital/eko/details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vicennaivf@mail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avicenna-nsk.ru/reproductive/eko/spermogramm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vicenna-nsk.ru/ambulance/urology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Клиника женского здоровья - ЭКО</dc:title>
  <dc:creator>user</dc:creator>
  <cp:lastModifiedBy>user</cp:lastModifiedBy>
  <cp:revision>3</cp:revision>
  <dcterms:created xsi:type="dcterms:W3CDTF">2014-09-04T09:59:00Z</dcterms:created>
  <dcterms:modified xsi:type="dcterms:W3CDTF">2014-09-04T10:02:00Z</dcterms:modified>
</cp:coreProperties>
</file>